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C" w:rsidRDefault="0004606C" w:rsidP="009B7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6C" w:rsidRDefault="0004606C" w:rsidP="009B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06C" w:rsidRDefault="0004606C" w:rsidP="009B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06C" w:rsidRDefault="0004606C" w:rsidP="009B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06C" w:rsidRDefault="0004606C" w:rsidP="009B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19" w:rsidRDefault="00BA2505" w:rsidP="009B7F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F19">
        <w:rPr>
          <w:rFonts w:ascii="Times New Roman" w:hAnsi="Times New Roman" w:cs="Times New Roman"/>
          <w:sz w:val="28"/>
          <w:szCs w:val="28"/>
        </w:rPr>
        <w:lastRenderedPageBreak/>
        <w:t>принятия новой редакции Положения.</w:t>
      </w:r>
      <w:r w:rsidRPr="009B7F19">
        <w:rPr>
          <w:rFonts w:ascii="Times New Roman" w:hAnsi="Times New Roman" w:cs="Times New Roman"/>
          <w:sz w:val="28"/>
          <w:szCs w:val="28"/>
        </w:rPr>
        <w:br/>
        <w:t>1.8. Положение не имеет обратной силы и применяется к правоотношениям, возникшим после введения его в действие.</w:t>
      </w:r>
      <w:r w:rsidRPr="009B7F19">
        <w:rPr>
          <w:rFonts w:ascii="Times New Roman" w:hAnsi="Times New Roman" w:cs="Times New Roman"/>
          <w:sz w:val="28"/>
          <w:szCs w:val="28"/>
        </w:rPr>
        <w:br/>
        <w:t xml:space="preserve">1.9. Постоянным местом хранения Положения является в архиве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</w:p>
    <w:p w:rsidR="00BA2505" w:rsidRPr="009B7F19" w:rsidRDefault="009B7F19" w:rsidP="009B7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t>Понятие и виды материальной</w:t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br/>
        <w:t>ответственности работников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2.1. Материальная ответственность работника в смысле настоящего Положения - это обязанность работника нести ответственность перед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за совершение виновного противоправного поведения (действия или бездействия), в результате которого был причинен ущерб имуществу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>, и возместить этот ущерб в установленном порядке.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2.2. В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предусматриваются два вида материальной ответственности работников: </w:t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>ограниченная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и полная.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2.1.1. Ограниченная материальная ответственность.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работы лица, причинившего ущерб.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2.1.2. Полная материальная ответственность.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Полная материальная ответственность работника состоит в его обязанности возмещать причиненный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прямой действительный ущерб в полном размере.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>Материальная ответственность в полном размере причиненного ущерба возлагается на работника в следующих случаях: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недостачи ценностей, вверенных ему на основании специального письменного договора или полученных им по разовому документу;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умышленного причинения ущерба;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причинения ущерба в состоянии алкогольного, наркотического или иного токсического опьянения;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причинения ущерба в результате преступных действий работника, установленных приговором суда;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br/>
        <w:t>- причинения ущерба в результате административного проступка, если таковой установлен соответствующим государственным органом;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причинения ущерба при неисполнении работником трудовых обязанностей.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2.3. Полная материальная ответственность может быть индивидуальной и коллективной.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2.3.1. Если выполнение обязанностей по обслуживанию материальных ценностей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составляет для работника его основную трудовую функцию, с ним должен заключаться договор о полной материальной ответственности, </w:t>
      </w:r>
      <w:r w:rsidR="00BA2505" w:rsidRPr="009B7F19">
        <w:rPr>
          <w:rFonts w:ascii="Times New Roman" w:hAnsi="Times New Roman" w:cs="Times New Roman"/>
          <w:sz w:val="28"/>
          <w:szCs w:val="28"/>
        </w:rPr>
        <w:lastRenderedPageBreak/>
        <w:t>отказ от заключения такого договора без уважительных причин рассматривается как неисполнение работником своих трудовых обязанностей.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материальные ценности вручаются под отчет конкретному работнику, и на него возлагается обязанность по их сохранности;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работник самостоятельно отчитывается перед бухгалтерией организации за принятие им под отчет ценностей.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Договор подписывается при назначении работника на соответствующую должность. 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находится у заведующей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>, 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2.3.2. При совместном выполнении работниками отдельных видов работ, связанных с хранением, обработки,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 полном размере.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2.4. Письменные договоры о полной индивидуальной материальной ответственности, то есть о возмещении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2.5. 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t>Условия наступления материальной ответственности</w:t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lastRenderedPageBreak/>
        <w:t>3.1. Материальная ответственность возлагается на работника в том случае, когда одновременно имеются следующие условия: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- нанесение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прямого действительного ущерба;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противоправность поведения работника;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существование причинной связи между противоправными действиями (бездействием) работника и возникшим ущербом;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- наличие вины работника.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3.2. </w:t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Работник обязан возместить прямой действительный ущерб, причиненный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, под которым понимается реальное уменьшение наличного имущества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или ухудшение состояния указанного имущества (в том числе находящегося у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имущества третьих лиц, если он несет ответственность за сохранность этого имущества), а также необходимость для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произвести затраты либо излишние выплаты на приобретение или восстановление имущества либо на возмещение ущерба, причиненного работником третьим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лицам.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Под ущербом, причиненным работником третьим лицам, понимаются все суммы, которые выплачены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третьим лицам в счет возмещения ущерба.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Взыскание с работников тех доходов, которые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мог бы получить, но не получила в связи с неправильными действиями (бездействием) работника, не допускается.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3.3. Противоправным поведением работника является такое поведение, когда он не исполняет или ненадлежащим образом исполняет свои трудовые обязанности. В случае если трудовые обязанности работника не закреплены в трудовом договоре, должностных инструкциях, иных внутренних нормативных документах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, противоправным считается </w:t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поведение работника, явно противоречащее интересам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Противоправное поведение может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ответственность.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="00BA2505" w:rsidRPr="009B7F1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необеспечения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3.5. Материальная ответственность работника исключается в случаях </w:t>
      </w:r>
      <w:r w:rsidR="00BA2505" w:rsidRPr="009B7F19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</w:t>
      </w:r>
      <w:r w:rsidR="006640D8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обязанности по обеспечению надлежащих условий для хранения имущества, вверенного работнику.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распоряжения) руководства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>, о совершении действий, приведших к материальному ущербу.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размера ущерба, подлежащего</w:t>
      </w:r>
      <w:r w:rsidR="00BA2505" w:rsidRPr="009B7F19">
        <w:rPr>
          <w:rFonts w:ascii="Times New Roman" w:hAnsi="Times New Roman" w:cs="Times New Roman"/>
          <w:b/>
          <w:bCs/>
          <w:sz w:val="28"/>
          <w:szCs w:val="28"/>
        </w:rPr>
        <w:br/>
        <w:t>возмещению, и порядок его возмещения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4.1. Размер ущерба, причиненного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Размер прямого действительного ущерба сначала устанавливается в натуре, а затем в денежном выражении.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4.2. При исчислении размера ущерба должно быть выявлено, не установлены ли для данного вида продукции нормы потерь (естественной убыли), то есть такого допустимого нормативными актами уменьшения первоначального веса и объема ценностей в процессе реализации, хранения и транспортировки, которое является результатом их естественных физико-химических свойств.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Недостача имущества или его порча в пределах норм естественной убыли относится на издержки производства или обращения, сверх того - на счет виновных лиц. Нормы потерь не применяются при исчислении ущерба, причиненного хищением или присвоением ценностей.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4.3. Работник, причинивший ущерб </w:t>
      </w:r>
      <w:r w:rsidR="00DE57C1" w:rsidRPr="009B7F19">
        <w:rPr>
          <w:rFonts w:ascii="Times New Roman" w:hAnsi="Times New Roman" w:cs="Times New Roman"/>
          <w:sz w:val="28"/>
          <w:szCs w:val="28"/>
        </w:rPr>
        <w:t>ДОУ</w:t>
      </w:r>
      <w:r w:rsidR="00BA2505" w:rsidRPr="009B7F19">
        <w:rPr>
          <w:rFonts w:ascii="Times New Roman" w:hAnsi="Times New Roman" w:cs="Times New Roman"/>
          <w:sz w:val="28"/>
          <w:szCs w:val="28"/>
        </w:rPr>
        <w:t>, может добровольно возместить его полностью или частично. Согласие работника фиксируется в письменном соглашении.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При добровольном возмещении ущерба работник вносит в кассу Управления образования </w:t>
      </w:r>
      <w:r w:rsidR="006640D8" w:rsidRPr="009B7F19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 денежные средства. При согласии руководства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</w:t>
      </w:r>
      <w:r w:rsidR="00BA2505" w:rsidRPr="009B7F19">
        <w:rPr>
          <w:rFonts w:ascii="Times New Roman" w:hAnsi="Times New Roman" w:cs="Times New Roman"/>
          <w:sz w:val="28"/>
          <w:szCs w:val="28"/>
        </w:rPr>
        <w:lastRenderedPageBreak/>
        <w:t>осуществляться работником в свободное от основной работы время и без оплаты.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4.4. В случае отказа работника от добровольного возмещения ущерба взыскание производится в судебном или внесудебном порядке.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 xml:space="preserve">4.5. Возмещение ущерба в размере, не превышающем среднего месячного заработка работника, производится по распоряжению (приказу) заведующей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 xml:space="preserve">путем удержания из заработной платы работника. При этом удержание производится не позднее 1 месяца со дня окончательного установления </w:t>
      </w:r>
      <w:r w:rsidR="00DE57C1" w:rsidRPr="009B7F19">
        <w:rPr>
          <w:rFonts w:ascii="Times New Roman" w:hAnsi="Times New Roman" w:cs="Times New Roman"/>
          <w:sz w:val="28"/>
          <w:szCs w:val="28"/>
        </w:rPr>
        <w:t xml:space="preserve">ДОУ </w:t>
      </w:r>
      <w:r w:rsidR="00BA2505" w:rsidRPr="009B7F19">
        <w:rPr>
          <w:rFonts w:ascii="Times New Roman" w:hAnsi="Times New Roman" w:cs="Times New Roman"/>
          <w:sz w:val="28"/>
          <w:szCs w:val="28"/>
        </w:rPr>
        <w:t>размера причиненного работником ущерба.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  <w:r w:rsidR="00BA2505" w:rsidRPr="009B7F19">
        <w:rPr>
          <w:rFonts w:ascii="Times New Roman" w:hAnsi="Times New Roman" w:cs="Times New Roman"/>
          <w:sz w:val="28"/>
          <w:szCs w:val="28"/>
        </w:rPr>
        <w:br/>
        <w:t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p w:rsidR="003B6F71" w:rsidRPr="009B7F19" w:rsidRDefault="003B6F71" w:rsidP="009B7F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6F71" w:rsidRPr="009B7F19" w:rsidSect="009B7F1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B0"/>
    <w:rsid w:val="0001735E"/>
    <w:rsid w:val="0004606C"/>
    <w:rsid w:val="00101E45"/>
    <w:rsid w:val="00112EC2"/>
    <w:rsid w:val="00211FED"/>
    <w:rsid w:val="003B6F71"/>
    <w:rsid w:val="00455D83"/>
    <w:rsid w:val="00521771"/>
    <w:rsid w:val="006640D8"/>
    <w:rsid w:val="007C7AB6"/>
    <w:rsid w:val="0085432A"/>
    <w:rsid w:val="008875B1"/>
    <w:rsid w:val="008F1B15"/>
    <w:rsid w:val="009B7F19"/>
    <w:rsid w:val="009D4656"/>
    <w:rsid w:val="00B5085D"/>
    <w:rsid w:val="00BA2505"/>
    <w:rsid w:val="00C033B0"/>
    <w:rsid w:val="00CB51B2"/>
    <w:rsid w:val="00D37205"/>
    <w:rsid w:val="00D37FB3"/>
    <w:rsid w:val="00DE57C1"/>
    <w:rsid w:val="00DF7D88"/>
    <w:rsid w:val="00E77B7C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user</cp:lastModifiedBy>
  <cp:revision>2</cp:revision>
  <cp:lastPrinted>2015-11-05T07:47:00Z</cp:lastPrinted>
  <dcterms:created xsi:type="dcterms:W3CDTF">2016-03-15T14:32:00Z</dcterms:created>
  <dcterms:modified xsi:type="dcterms:W3CDTF">2016-03-15T14:32:00Z</dcterms:modified>
</cp:coreProperties>
</file>